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61AF4" w:rsidRDefault="00000000">
      <w:pPr>
        <w:pStyle w:val="Title"/>
        <w:ind w:right="990"/>
      </w:pPr>
      <w:bookmarkStart w:id="0" w:name="_kh5lfcru7d03" w:colFirst="0" w:colLast="0"/>
      <w:bookmarkEnd w:id="0"/>
      <w:r>
        <w:t>1.0 - First Meeting</w:t>
      </w:r>
    </w:p>
    <w:p w14:paraId="00000002" w14:textId="77777777" w:rsidR="00B61AF4" w:rsidRDefault="00000000">
      <w:pPr>
        <w:pStyle w:val="Subtitle"/>
        <w:ind w:right="990"/>
      </w:pPr>
      <w:bookmarkStart w:id="1" w:name="_dxngzjxrf8t9" w:colFirst="0" w:colLast="0"/>
      <w:bookmarkEnd w:id="1"/>
      <w:r>
        <w:t>Examine our assumptions</w:t>
      </w:r>
    </w:p>
    <w:p w14:paraId="00000003" w14:textId="77777777" w:rsidR="00B61AF4" w:rsidRDefault="00000000">
      <w:r>
        <w:t>As a facilitator, it is your role to guide people through the learning process. You are not responsible for knowing everything, but it is important to acknowledge questions and encourage curiosity.</w:t>
      </w:r>
    </w:p>
    <w:p w14:paraId="00000004" w14:textId="77777777" w:rsidR="00B61AF4" w:rsidRDefault="00000000">
      <w:r>
        <w:t xml:space="preserve">This study is not meant to teach people </w:t>
      </w:r>
      <w:proofErr w:type="gramStart"/>
      <w:r>
        <w:t>on</w:t>
      </w:r>
      <w:proofErr w:type="gramEnd"/>
      <w:r>
        <w:t xml:space="preserve"> one </w:t>
      </w:r>
      <w:proofErr w:type="gramStart"/>
      <w:r>
        <w:t>particular viewpoint</w:t>
      </w:r>
      <w:proofErr w:type="gramEnd"/>
      <w:r>
        <w:t>. Although individuals may come to similar conclusions after the study, it’s important to stress that they may get through the studies and come to different conclusions or disagree with others. That is totally fine. Encourage discussion and allow people to defend their views and offer up evidence for their opinions. The most important part of this process is to encourage people to dive into God’s Word, learn new ways to approach the Bible, and create study habits that are more fruitful and rewarding than most common bible studies out there.</w:t>
      </w:r>
    </w:p>
    <w:p w14:paraId="00000005" w14:textId="77777777" w:rsidR="00B61AF4" w:rsidRDefault="00000000">
      <w:r>
        <w:t xml:space="preserve">Each </w:t>
      </w:r>
      <w:proofErr w:type="gramStart"/>
      <w:r>
        <w:t>week</w:t>
      </w:r>
      <w:proofErr w:type="gramEnd"/>
      <w:r>
        <w:t xml:space="preserve"> should have a facilitator guide, with things to talk about in </w:t>
      </w:r>
      <w:r>
        <w:rPr>
          <w:color w:val="FF0000"/>
        </w:rPr>
        <w:t>red text</w:t>
      </w:r>
      <w:r>
        <w:t xml:space="preserve">. You may add or remove anything else you’d like to discuss. </w:t>
      </w:r>
    </w:p>
    <w:p w14:paraId="00000006" w14:textId="77777777" w:rsidR="00B61AF4" w:rsidRDefault="00000000">
      <w:pPr>
        <w:rPr>
          <w:color w:val="FF0000"/>
        </w:rPr>
      </w:pPr>
      <w:r>
        <w:rPr>
          <w:color w:val="FF0000"/>
        </w:rPr>
        <w:t xml:space="preserve">In this first meeting, we want to establish where </w:t>
      </w:r>
      <w:proofErr w:type="gramStart"/>
      <w:r>
        <w:rPr>
          <w:color w:val="FF0000"/>
        </w:rPr>
        <w:t>each individual</w:t>
      </w:r>
      <w:proofErr w:type="gramEnd"/>
      <w:r>
        <w:rPr>
          <w:color w:val="FF0000"/>
        </w:rPr>
        <w:t xml:space="preserve"> is </w:t>
      </w:r>
      <w:proofErr w:type="gramStart"/>
      <w:r>
        <w:rPr>
          <w:color w:val="FF0000"/>
        </w:rPr>
        <w:t>in</w:t>
      </w:r>
      <w:proofErr w:type="gramEnd"/>
      <w:r>
        <w:rPr>
          <w:color w:val="FF0000"/>
        </w:rPr>
        <w:t xml:space="preserve"> their journey. A few questions you should ask are:</w:t>
      </w:r>
    </w:p>
    <w:p w14:paraId="00000007" w14:textId="77777777" w:rsidR="00B61AF4" w:rsidRDefault="00000000">
      <w:pPr>
        <w:numPr>
          <w:ilvl w:val="0"/>
          <w:numId w:val="2"/>
        </w:numPr>
        <w:spacing w:after="0"/>
        <w:rPr>
          <w:color w:val="FF0000"/>
        </w:rPr>
      </w:pPr>
      <w:r>
        <w:rPr>
          <w:color w:val="FF0000"/>
        </w:rPr>
        <w:t>What do you hope to get out of this study?</w:t>
      </w:r>
    </w:p>
    <w:p w14:paraId="00000008" w14:textId="77777777" w:rsidR="00B61AF4" w:rsidRDefault="00000000">
      <w:pPr>
        <w:numPr>
          <w:ilvl w:val="0"/>
          <w:numId w:val="2"/>
        </w:numPr>
        <w:spacing w:before="0" w:after="0"/>
        <w:rPr>
          <w:color w:val="FF0000"/>
        </w:rPr>
      </w:pPr>
      <w:r>
        <w:rPr>
          <w:color w:val="FF0000"/>
        </w:rPr>
        <w:t xml:space="preserve">Why are you interested in learning about the end times? </w:t>
      </w:r>
    </w:p>
    <w:p w14:paraId="00000009" w14:textId="77777777" w:rsidR="00B61AF4" w:rsidRDefault="00000000">
      <w:pPr>
        <w:numPr>
          <w:ilvl w:val="0"/>
          <w:numId w:val="2"/>
        </w:numPr>
        <w:spacing w:before="0"/>
        <w:rPr>
          <w:color w:val="FF0000"/>
        </w:rPr>
      </w:pPr>
      <w:r>
        <w:rPr>
          <w:color w:val="FF0000"/>
        </w:rPr>
        <w:t>Are there particular things in the end times story that give you pause? That makes you think, “that doesn’t feel right to me?”</w:t>
      </w:r>
    </w:p>
    <w:p w14:paraId="0000000A" w14:textId="77777777" w:rsidR="00B61AF4" w:rsidRDefault="00000000">
      <w:pPr>
        <w:rPr>
          <w:color w:val="FF0000"/>
        </w:rPr>
      </w:pPr>
      <w:r>
        <w:rPr>
          <w:color w:val="FF0000"/>
        </w:rPr>
        <w:t xml:space="preserve">After some general discussion, I’d recommend being vulnerable and talking about your journey as well. That makes it easier for others to </w:t>
      </w:r>
      <w:proofErr w:type="gramStart"/>
      <w:r>
        <w:rPr>
          <w:color w:val="FF0000"/>
        </w:rPr>
        <w:t>open up</w:t>
      </w:r>
      <w:proofErr w:type="gramEnd"/>
      <w:r>
        <w:rPr>
          <w:color w:val="FF0000"/>
        </w:rPr>
        <w:t xml:space="preserve"> and connect with you. Some things I mentioned in my first session:</w:t>
      </w:r>
    </w:p>
    <w:p w14:paraId="0000000B" w14:textId="77777777" w:rsidR="00B61AF4" w:rsidRDefault="00000000">
      <w:pPr>
        <w:numPr>
          <w:ilvl w:val="0"/>
          <w:numId w:val="3"/>
        </w:numPr>
        <w:spacing w:after="0"/>
        <w:rPr>
          <w:color w:val="FF0000"/>
        </w:rPr>
      </w:pPr>
      <w:r>
        <w:rPr>
          <w:color w:val="FF0000"/>
        </w:rPr>
        <w:t xml:space="preserve">I’ve been interested in eschatology since I was a </w:t>
      </w:r>
      <w:proofErr w:type="gramStart"/>
      <w:r>
        <w:rPr>
          <w:color w:val="FF0000"/>
        </w:rPr>
        <w:t>child, and</w:t>
      </w:r>
      <w:proofErr w:type="gramEnd"/>
      <w:r>
        <w:rPr>
          <w:color w:val="FF0000"/>
        </w:rPr>
        <w:t xml:space="preserve"> have studied this all my life.</w:t>
      </w:r>
    </w:p>
    <w:p w14:paraId="0000000C" w14:textId="77777777" w:rsidR="00B61AF4" w:rsidRDefault="00000000">
      <w:pPr>
        <w:numPr>
          <w:ilvl w:val="0"/>
          <w:numId w:val="3"/>
        </w:numPr>
        <w:spacing w:before="0" w:after="0"/>
        <w:rPr>
          <w:color w:val="FF0000"/>
        </w:rPr>
      </w:pPr>
      <w:r>
        <w:rPr>
          <w:color w:val="FF0000"/>
        </w:rPr>
        <w:t>I’ve listened to many sermons on these topics, and read things myself, but never fully understood or “saw” it in the text.</w:t>
      </w:r>
    </w:p>
    <w:p w14:paraId="0000000D" w14:textId="77777777" w:rsidR="00B61AF4" w:rsidRDefault="00000000">
      <w:pPr>
        <w:numPr>
          <w:ilvl w:val="0"/>
          <w:numId w:val="3"/>
        </w:numPr>
        <w:spacing w:before="0" w:after="0"/>
        <w:rPr>
          <w:color w:val="FF0000"/>
        </w:rPr>
      </w:pPr>
      <w:r>
        <w:rPr>
          <w:color w:val="FF0000"/>
        </w:rPr>
        <w:t xml:space="preserve">I always had a gut feeling that something was </w:t>
      </w:r>
      <w:proofErr w:type="gramStart"/>
      <w:r>
        <w:rPr>
          <w:color w:val="FF0000"/>
        </w:rPr>
        <w:t>off, but</w:t>
      </w:r>
      <w:proofErr w:type="gramEnd"/>
      <w:r>
        <w:rPr>
          <w:color w:val="FF0000"/>
        </w:rPr>
        <w:t xml:space="preserve"> didn’t have the tools I needed to understand why or what was wrong. (This is a good intro! Many people relate to this one!)</w:t>
      </w:r>
    </w:p>
    <w:p w14:paraId="0000000E" w14:textId="77777777" w:rsidR="00B61AF4" w:rsidRDefault="00000000">
      <w:pPr>
        <w:numPr>
          <w:ilvl w:val="0"/>
          <w:numId w:val="3"/>
        </w:numPr>
        <w:spacing w:before="0" w:after="0"/>
        <w:rPr>
          <w:color w:val="FF0000"/>
        </w:rPr>
      </w:pPr>
      <w:r>
        <w:rPr>
          <w:color w:val="FF0000"/>
        </w:rPr>
        <w:t xml:space="preserve">I wanted to be able to tell others that something is not right, but I don’t have the knowledge or authority to back it up. Pastors tended to disregard my questions. </w:t>
      </w:r>
    </w:p>
    <w:p w14:paraId="0000000F" w14:textId="77777777" w:rsidR="00B61AF4" w:rsidRDefault="00000000">
      <w:pPr>
        <w:numPr>
          <w:ilvl w:val="0"/>
          <w:numId w:val="3"/>
        </w:numPr>
        <w:spacing w:before="0"/>
        <w:rPr>
          <w:color w:val="FF0000"/>
        </w:rPr>
      </w:pPr>
      <w:r>
        <w:rPr>
          <w:color w:val="FF0000"/>
        </w:rPr>
        <w:t xml:space="preserve">This journey we’ll go through equips you with those tools that gave me peace in what I can see and understand. It also </w:t>
      </w:r>
      <w:proofErr w:type="gramStart"/>
      <w:r>
        <w:rPr>
          <w:color w:val="FF0000"/>
        </w:rPr>
        <w:t>opened up</w:t>
      </w:r>
      <w:proofErr w:type="gramEnd"/>
      <w:r>
        <w:rPr>
          <w:color w:val="FF0000"/>
        </w:rPr>
        <w:t xml:space="preserve"> themes and ideas in the Bible that made everything much </w:t>
      </w:r>
      <w:proofErr w:type="gramStart"/>
      <w:r>
        <w:rPr>
          <w:color w:val="FF0000"/>
        </w:rPr>
        <w:t>more clear and connected</w:t>
      </w:r>
      <w:proofErr w:type="gramEnd"/>
      <w:r>
        <w:rPr>
          <w:color w:val="FF0000"/>
        </w:rPr>
        <w:t xml:space="preserve">. I learned so much beyond just the end times story. </w:t>
      </w:r>
    </w:p>
    <w:p w14:paraId="00000010" w14:textId="77777777" w:rsidR="00B61AF4" w:rsidRDefault="00000000">
      <w:pPr>
        <w:rPr>
          <w:color w:val="FF0000"/>
        </w:rPr>
      </w:pPr>
      <w:r>
        <w:rPr>
          <w:color w:val="FF0000"/>
        </w:rPr>
        <w:t xml:space="preserve">The next step is to have each person take 10-20 minutes to draft up their own timeline of events. Every person has learned different things, but most are based on a similar foundation. It’s </w:t>
      </w:r>
      <w:r>
        <w:rPr>
          <w:color w:val="FF0000"/>
        </w:rPr>
        <w:lastRenderedPageBreak/>
        <w:t xml:space="preserve">important to understand what everyone’s preconceptions are and where they </w:t>
      </w:r>
      <w:proofErr w:type="gramStart"/>
      <w:r>
        <w:rPr>
          <w:color w:val="FF0000"/>
        </w:rPr>
        <w:t>are coming</w:t>
      </w:r>
      <w:proofErr w:type="gramEnd"/>
      <w:r>
        <w:rPr>
          <w:color w:val="FF0000"/>
        </w:rPr>
        <w:t xml:space="preserve"> from. This will help you figure out which topics to spend the most time on in coming weeks. </w:t>
      </w:r>
    </w:p>
    <w:p w14:paraId="00000011" w14:textId="77777777" w:rsidR="00B61AF4" w:rsidRDefault="00000000">
      <w:pPr>
        <w:rPr>
          <w:color w:val="FF0000"/>
        </w:rPr>
      </w:pPr>
      <w:r>
        <w:rPr>
          <w:color w:val="FF0000"/>
        </w:rPr>
        <w:t xml:space="preserve">After people have written down everything they think they know about the end times, let them share. Point out things that are similar and different about each person’s stories. Also ask them about their confidence level in the accuracy of what they know. Some people are coming in thinking they know everything, others acknowledge what they know might be totally wrong. </w:t>
      </w:r>
    </w:p>
    <w:p w14:paraId="00000012" w14:textId="77777777" w:rsidR="00B61AF4" w:rsidRDefault="00000000">
      <w:pPr>
        <w:rPr>
          <w:color w:val="FF0000"/>
        </w:rPr>
      </w:pPr>
      <w:r>
        <w:rPr>
          <w:color w:val="FF0000"/>
        </w:rPr>
        <w:t>Then, discuss some things that people should be aware of and keep in mind when doing this study:</w:t>
      </w:r>
    </w:p>
    <w:p w14:paraId="00000013" w14:textId="77777777" w:rsidR="00B61AF4" w:rsidRDefault="00000000">
      <w:pPr>
        <w:numPr>
          <w:ilvl w:val="0"/>
          <w:numId w:val="1"/>
        </w:numPr>
        <w:spacing w:after="0"/>
        <w:rPr>
          <w:color w:val="FF0000"/>
        </w:rPr>
      </w:pPr>
      <w:r>
        <w:rPr>
          <w:color w:val="FF0000"/>
        </w:rPr>
        <w:t xml:space="preserve">A lot of pastors/teachers are trained in a </w:t>
      </w:r>
      <w:proofErr w:type="gramStart"/>
      <w:r>
        <w:rPr>
          <w:color w:val="FF0000"/>
        </w:rPr>
        <w:t>seminary</w:t>
      </w:r>
      <w:proofErr w:type="gramEnd"/>
      <w:r>
        <w:rPr>
          <w:color w:val="FF0000"/>
        </w:rPr>
        <w:t xml:space="preserve">. Explain how a lot of education there is traditional and not necessarily biblical. Additionally, clergy must submit to the views and tenets of their </w:t>
      </w:r>
      <w:proofErr w:type="gramStart"/>
      <w:r>
        <w:rPr>
          <w:color w:val="FF0000"/>
        </w:rPr>
        <w:t>particular denomination</w:t>
      </w:r>
      <w:proofErr w:type="gramEnd"/>
      <w:r>
        <w:rPr>
          <w:color w:val="FF0000"/>
        </w:rPr>
        <w:t xml:space="preserve">. Straying away from that may hasten their removal from that church. All things that are taught by others need to be vetted by you and the Holy Spirit as we don’t want to appeal to authority and get trapped in a Pharisees mindset. </w:t>
      </w:r>
    </w:p>
    <w:p w14:paraId="00000014" w14:textId="77777777" w:rsidR="00B61AF4" w:rsidRDefault="00000000">
      <w:pPr>
        <w:numPr>
          <w:ilvl w:val="0"/>
          <w:numId w:val="1"/>
        </w:numPr>
        <w:spacing w:before="0" w:after="0"/>
        <w:rPr>
          <w:color w:val="FF0000"/>
        </w:rPr>
      </w:pPr>
      <w:r>
        <w:rPr>
          <w:color w:val="FF0000"/>
        </w:rPr>
        <w:t xml:space="preserve">Explain the difference between exegesis and eisegesis. This study series attempts to encourage </w:t>
      </w:r>
      <w:proofErr w:type="gramStart"/>
      <w:r>
        <w:rPr>
          <w:color w:val="FF0000"/>
        </w:rPr>
        <w:t>exegesis</w:t>
      </w:r>
      <w:proofErr w:type="gramEnd"/>
      <w:r>
        <w:rPr>
          <w:color w:val="FF0000"/>
        </w:rPr>
        <w:t>. We want the bible to speak for itself. We don’t want to bring in our preconceived ideas into the study and fit it into the Word. Take all your ideas and put them to the side for now.</w:t>
      </w:r>
    </w:p>
    <w:p w14:paraId="00000015" w14:textId="77777777" w:rsidR="00B61AF4" w:rsidRDefault="00000000">
      <w:pPr>
        <w:numPr>
          <w:ilvl w:val="0"/>
          <w:numId w:val="1"/>
        </w:numPr>
        <w:spacing w:before="0" w:after="0"/>
        <w:rPr>
          <w:color w:val="FF0000"/>
        </w:rPr>
      </w:pPr>
      <w:r>
        <w:rPr>
          <w:color w:val="FF0000"/>
        </w:rPr>
        <w:t xml:space="preserve">Be open-minded. You might read or hear something that is completely foreign or new. You might </w:t>
      </w:r>
      <w:proofErr w:type="gramStart"/>
      <w:r>
        <w:rPr>
          <w:color w:val="FF0000"/>
        </w:rPr>
        <w:t>actually have</w:t>
      </w:r>
      <w:proofErr w:type="gramEnd"/>
      <w:r>
        <w:rPr>
          <w:color w:val="FF0000"/>
        </w:rPr>
        <w:t xml:space="preserve"> a visceral, emotional reaction to it. That is good! Emotional reactions are an indication that we’ve touched on a soft spot, something that is weak, and you’ve </w:t>
      </w:r>
      <w:proofErr w:type="gramStart"/>
      <w:r>
        <w:rPr>
          <w:color w:val="FF0000"/>
        </w:rPr>
        <w:t>entered into</w:t>
      </w:r>
      <w:proofErr w:type="gramEnd"/>
      <w:r>
        <w:rPr>
          <w:color w:val="FF0000"/>
        </w:rPr>
        <w:t xml:space="preserve"> defense mode. Try not to be defensive about ideas that you’re holding onto and ask why something that is challenging your idea is causing you to react that way. Are you uncomfortable with change? With being wrong? With your entire mindset having to shift? What’s most important is learning the truth, not staying in our comfort zones. </w:t>
      </w:r>
    </w:p>
    <w:p w14:paraId="00000016" w14:textId="77777777" w:rsidR="00B61AF4" w:rsidRDefault="00000000">
      <w:pPr>
        <w:numPr>
          <w:ilvl w:val="0"/>
          <w:numId w:val="1"/>
        </w:numPr>
        <w:spacing w:before="0" w:after="0"/>
        <w:rPr>
          <w:color w:val="FF0000"/>
        </w:rPr>
      </w:pPr>
      <w:r>
        <w:rPr>
          <w:color w:val="FF0000"/>
        </w:rPr>
        <w:t xml:space="preserve">Talk about audience and context. We must understand who passages were written to, in what languages, and how we should approach it. We’ll cover more </w:t>
      </w:r>
      <w:proofErr w:type="gramStart"/>
      <w:r>
        <w:rPr>
          <w:color w:val="FF0000"/>
        </w:rPr>
        <w:t>later on</w:t>
      </w:r>
      <w:proofErr w:type="gramEnd"/>
      <w:r>
        <w:rPr>
          <w:color w:val="FF0000"/>
        </w:rPr>
        <w:t xml:space="preserve"> Greek thinking vs. Hebraic thinking. If I catch you thinking with the wrong hat, I will ask you to take that hat off and put the other one on!</w:t>
      </w:r>
    </w:p>
    <w:p w14:paraId="00000017" w14:textId="77777777" w:rsidR="00B61AF4" w:rsidRDefault="00000000">
      <w:pPr>
        <w:numPr>
          <w:ilvl w:val="0"/>
          <w:numId w:val="1"/>
        </w:numPr>
        <w:spacing w:before="0" w:after="0"/>
        <w:rPr>
          <w:color w:val="FF0000"/>
        </w:rPr>
      </w:pPr>
      <w:r>
        <w:rPr>
          <w:color w:val="FF0000"/>
        </w:rPr>
        <w:t xml:space="preserve">Revelation is a book that requires knowing the rest of the Bible. You might be confused as to why there’s so many weeks we’re not in the book of Revelation. </w:t>
      </w:r>
      <w:proofErr w:type="gramStart"/>
      <w:r>
        <w:rPr>
          <w:color w:val="FF0000"/>
        </w:rPr>
        <w:t>In order to</w:t>
      </w:r>
      <w:proofErr w:type="gramEnd"/>
      <w:r>
        <w:rPr>
          <w:color w:val="FF0000"/>
        </w:rPr>
        <w:t xml:space="preserve"> understand Revelation, we first need a strong understanding of the things it is referencing and alluding to. </w:t>
      </w:r>
    </w:p>
    <w:p w14:paraId="00000018" w14:textId="77777777" w:rsidR="00B61AF4" w:rsidRDefault="00000000">
      <w:pPr>
        <w:numPr>
          <w:ilvl w:val="0"/>
          <w:numId w:val="1"/>
        </w:numPr>
        <w:spacing w:before="0"/>
        <w:rPr>
          <w:color w:val="FF0000"/>
        </w:rPr>
      </w:pPr>
      <w:r>
        <w:rPr>
          <w:color w:val="FF0000"/>
        </w:rPr>
        <w:t xml:space="preserve">There are many other interpretations of the bible: amillennial, premillennial, postmillennial. There are also some who look at the bible literally and some who look at the bible figuratively. </w:t>
      </w:r>
      <w:proofErr w:type="gramStart"/>
      <w:r>
        <w:rPr>
          <w:color w:val="FF0000"/>
        </w:rPr>
        <w:t>For the purpose of</w:t>
      </w:r>
      <w:proofErr w:type="gramEnd"/>
      <w:r>
        <w:rPr>
          <w:color w:val="FF0000"/>
        </w:rPr>
        <w:t xml:space="preserve"> this study, we are assuming that there is a premillennial future, that the </w:t>
      </w:r>
      <w:proofErr w:type="gramStart"/>
      <w:r>
        <w:rPr>
          <w:color w:val="FF0000"/>
        </w:rPr>
        <w:t>end times</w:t>
      </w:r>
      <w:proofErr w:type="gramEnd"/>
      <w:r>
        <w:rPr>
          <w:color w:val="FF0000"/>
        </w:rPr>
        <w:t xml:space="preserve"> has not already been completed and we are not building a </w:t>
      </w:r>
      <w:proofErr w:type="gramStart"/>
      <w:r>
        <w:rPr>
          <w:color w:val="FF0000"/>
        </w:rPr>
        <w:t>1000 year</w:t>
      </w:r>
      <w:proofErr w:type="gramEnd"/>
      <w:r>
        <w:rPr>
          <w:color w:val="FF0000"/>
        </w:rPr>
        <w:t xml:space="preserve"> reign right now. We are also going to approach the bible from a literal standpoint, making common sense decisions for passages that are clearly figurative compared to the ones which are clearly literal. </w:t>
      </w:r>
    </w:p>
    <w:p w14:paraId="00000019" w14:textId="77777777" w:rsidR="00B61AF4" w:rsidRDefault="00000000">
      <w:pPr>
        <w:rPr>
          <w:color w:val="FF0000"/>
        </w:rPr>
      </w:pPr>
      <w:r>
        <w:rPr>
          <w:color w:val="FF0000"/>
        </w:rPr>
        <w:t xml:space="preserve">Finally, cover the guide syllabus. </w:t>
      </w:r>
    </w:p>
    <w:p w14:paraId="0000001B" w14:textId="726975AC" w:rsidR="00B61AF4" w:rsidRDefault="00000000">
      <w:pPr>
        <w:rPr>
          <w:color w:val="FF0000"/>
        </w:rPr>
      </w:pPr>
      <w:r>
        <w:rPr>
          <w:color w:val="FF0000"/>
        </w:rPr>
        <w:lastRenderedPageBreak/>
        <w:t xml:space="preserve">The first portion of the study focuses on addressing common assumptions and misconceptions. We want to look at the foundation of nearly everyone’s end times stories and find out if they are based </w:t>
      </w:r>
      <w:r w:rsidR="002E1588">
        <w:rPr>
          <w:color w:val="FF0000"/>
        </w:rPr>
        <w:t>on</w:t>
      </w:r>
      <w:r>
        <w:rPr>
          <w:color w:val="FF0000"/>
        </w:rPr>
        <w:t xml:space="preserve"> truth or fiction. </w:t>
      </w:r>
    </w:p>
    <w:p w14:paraId="0000001C" w14:textId="77777777" w:rsidR="00B61AF4" w:rsidRDefault="00000000">
      <w:pPr>
        <w:rPr>
          <w:color w:val="FF0000"/>
        </w:rPr>
      </w:pPr>
      <w:r>
        <w:rPr>
          <w:color w:val="FF0000"/>
        </w:rPr>
        <w:t xml:space="preserve">After we’ve possibly dismantled </w:t>
      </w:r>
      <w:proofErr w:type="gramStart"/>
      <w:r>
        <w:rPr>
          <w:color w:val="FF0000"/>
        </w:rPr>
        <w:t>everything</w:t>
      </w:r>
      <w:proofErr w:type="gramEnd"/>
      <w:r>
        <w:rPr>
          <w:color w:val="FF0000"/>
        </w:rPr>
        <w:t xml:space="preserve"> they thought they knew, you’ll get into the meat and potatoes of things with Revelation. </w:t>
      </w:r>
    </w:p>
    <w:p w14:paraId="0000001D" w14:textId="77777777" w:rsidR="00B61AF4" w:rsidRDefault="00000000">
      <w:pPr>
        <w:rPr>
          <w:color w:val="FF0000"/>
        </w:rPr>
      </w:pPr>
      <w:r>
        <w:rPr>
          <w:color w:val="FF0000"/>
        </w:rPr>
        <w:t xml:space="preserve">This study is long. 52+ weeks. I personally told the attendees that I do not believe we have the time to finish this as there isn’t much time left. But we will get through what we can. This did </w:t>
      </w:r>
      <w:proofErr w:type="gramStart"/>
      <w:r>
        <w:rPr>
          <w:color w:val="FF0000"/>
        </w:rPr>
        <w:t>open up</w:t>
      </w:r>
      <w:proofErr w:type="gramEnd"/>
      <w:r>
        <w:rPr>
          <w:color w:val="FF0000"/>
        </w:rPr>
        <w:t xml:space="preserve"> some conversations about why, and I gave a little teaser on Revelation 12, the sign of the woman, the timeline, the war is Israel, and what I suspect might happen next. But do not linger too long if people are not yet receptive to this information. It may be scary or discouraging if they do not have the foundation to understand it. </w:t>
      </w:r>
    </w:p>
    <w:p w14:paraId="0000001E" w14:textId="77777777" w:rsidR="00B61AF4" w:rsidRDefault="00B61AF4">
      <w:pPr>
        <w:ind w:right="990"/>
      </w:pPr>
    </w:p>
    <w:sectPr w:rsidR="00B61AF4">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A77C615F-DCBD-4FE8-9B15-0C3BEA8DC6A3}"/>
    <w:embedItalic r:id="rId2" w:fontKey="{82A55D97-5B68-4E81-B98B-44AE97E4EA03}"/>
  </w:font>
  <w:font w:name="Barlow Medium">
    <w:charset w:val="00"/>
    <w:family w:val="auto"/>
    <w:pitch w:val="variable"/>
    <w:sig w:usb0="20000007" w:usb1="00000000" w:usb2="00000000" w:usb3="00000000" w:csb0="00000193" w:csb1="00000000"/>
    <w:embedRegular r:id="rId3" w:fontKey="{F8F68945-3C87-4A84-94F2-CA67090F11E0}"/>
  </w:font>
  <w:font w:name="Barlow">
    <w:charset w:val="00"/>
    <w:family w:val="auto"/>
    <w:pitch w:val="variable"/>
    <w:sig w:usb0="20000007" w:usb1="00000000" w:usb2="00000000" w:usb3="00000000" w:csb0="00000193" w:csb1="00000000"/>
    <w:embedRegular r:id="rId4" w:fontKey="{2C0BB98A-5408-4079-9CD3-36B7DDB7E9CD}"/>
  </w:font>
  <w:font w:name="Barlow Light">
    <w:charset w:val="00"/>
    <w:family w:val="auto"/>
    <w:pitch w:val="variable"/>
    <w:sig w:usb0="20000007" w:usb1="00000000" w:usb2="00000000" w:usb3="00000000" w:csb0="00000193" w:csb1="00000000"/>
    <w:embedRegular r:id="rId5" w:fontKey="{C937BAA1-D739-4E38-BDD6-9F52C5634BE9}"/>
  </w:font>
  <w:font w:name="Calibri">
    <w:panose1 w:val="020F0502020204030204"/>
    <w:charset w:val="00"/>
    <w:family w:val="swiss"/>
    <w:pitch w:val="variable"/>
    <w:sig w:usb0="E4002EFF" w:usb1="C200247B" w:usb2="00000009" w:usb3="00000000" w:csb0="000001FF" w:csb1="00000000"/>
    <w:embedRegular r:id="rId6" w:fontKey="{7A01F632-7D24-4181-9AC1-438650756CDA}"/>
  </w:font>
  <w:font w:name="Cambria">
    <w:panose1 w:val="02040503050406030204"/>
    <w:charset w:val="00"/>
    <w:family w:val="roman"/>
    <w:pitch w:val="variable"/>
    <w:sig w:usb0="E00006FF" w:usb1="420024FF" w:usb2="02000000" w:usb3="00000000" w:csb0="0000019F" w:csb1="00000000"/>
    <w:embedRegular r:id="rId7" w:fontKey="{8FAEB3F3-A0CF-4CCE-B579-7BB8C9B7810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9135D9A"/>
    <w:multiLevelType w:val="multilevel"/>
    <w:tmpl w:val="555C2C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61CF19AF"/>
    <w:multiLevelType w:val="multilevel"/>
    <w:tmpl w:val="DABE65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7D1C5C73"/>
    <w:multiLevelType w:val="multilevel"/>
    <w:tmpl w:val="C3D2F8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352263746">
    <w:abstractNumId w:val="1"/>
  </w:num>
  <w:num w:numId="2" w16cid:durableId="1789933394">
    <w:abstractNumId w:val="0"/>
  </w:num>
  <w:num w:numId="3" w16cid:durableId="4224103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1AF4"/>
    <w:rsid w:val="002E1588"/>
    <w:rsid w:val="008C4595"/>
    <w:rsid w:val="00B61A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136F570-FADB-4A15-96E7-F7693FFE3E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semiHidden/>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Pages>
  <Words>992</Words>
  <Characters>5660</Characters>
  <Application>Microsoft Office Word</Application>
  <DocSecurity>0</DocSecurity>
  <Lines>47</Lines>
  <Paragraphs>13</Paragraphs>
  <ScaleCrop>false</ScaleCrop>
  <Company/>
  <LinksUpToDate>false</LinksUpToDate>
  <CharactersWithSpaces>6639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2026-03-05T14:07:00Z</dcterms:created>
  <dcterms:modified xsi:type="dcterms:W3CDTF">2026-03-05T14:08:00Z</dcterms:modified>
</cp:coreProperties>
</file>